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6E4C" w14:textId="629AF1CE"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E7137">
        <w:rPr>
          <w:rFonts w:ascii="Arial" w:eastAsia="SimSun" w:hAnsi="Arial" w:cs="Times New Roman"/>
          <w:b/>
          <w:bCs/>
          <w:sz w:val="24"/>
          <w:szCs w:val="20"/>
        </w:rPr>
        <w:t>3GPP T</w:t>
      </w:r>
      <w:bookmarkStart w:id="2" w:name="_Ref452454252"/>
      <w:bookmarkEnd w:id="2"/>
      <w:r w:rsidRPr="007E7137">
        <w:rPr>
          <w:rFonts w:ascii="Arial" w:eastAsia="SimSun" w:hAnsi="Arial" w:cs="Times New Roman"/>
          <w:b/>
          <w:bCs/>
          <w:sz w:val="24"/>
          <w:szCs w:val="20"/>
        </w:rPr>
        <w:t xml:space="preserve">SG-RAN </w:t>
      </w:r>
      <w:r w:rsidR="00ED7600" w:rsidRPr="007E7137">
        <w:rPr>
          <w:rFonts w:ascii="Arial" w:eastAsia="SimSun" w:hAnsi="Arial" w:cs="Times New Roman"/>
          <w:b/>
          <w:sz w:val="24"/>
          <w:szCs w:val="20"/>
        </w:rPr>
        <w:t>WG4 Meeting #</w:t>
      </w:r>
      <w:r w:rsidR="001868EE" w:rsidRPr="007E7137">
        <w:rPr>
          <w:rFonts w:ascii="Arial" w:eastAsia="SimSun" w:hAnsi="Arial" w:cs="Times New Roman"/>
          <w:b/>
          <w:sz w:val="24"/>
          <w:szCs w:val="20"/>
        </w:rPr>
        <w:t>10</w:t>
      </w:r>
      <w:r w:rsidR="00521576" w:rsidRPr="007E7137">
        <w:rPr>
          <w:rFonts w:ascii="Arial" w:eastAsia="SimSun" w:hAnsi="Arial" w:cs="Times New Roman"/>
          <w:b/>
          <w:sz w:val="24"/>
          <w:szCs w:val="20"/>
        </w:rPr>
        <w:t>6</w:t>
      </w:r>
      <w:r w:rsidR="003C4FDE" w:rsidRPr="007E7137">
        <w:rPr>
          <w:rFonts w:ascii="Arial" w:eastAsia="SimSun" w:hAnsi="Arial" w:cs="Times New Roman"/>
          <w:b/>
          <w:sz w:val="24"/>
          <w:szCs w:val="20"/>
        </w:rPr>
        <w:t>bis-e</w:t>
      </w:r>
      <w:r w:rsidR="006A3C11" w:rsidRPr="007E7137">
        <w:rPr>
          <w:rFonts w:ascii="Arial" w:eastAsia="SimSun" w:hAnsi="Arial" w:cs="Times New Roman"/>
          <w:b/>
          <w:sz w:val="24"/>
          <w:szCs w:val="20"/>
        </w:rPr>
        <w:t xml:space="preserve"> </w:t>
      </w:r>
      <w:r w:rsidRPr="007E7137">
        <w:rPr>
          <w:rFonts w:ascii="Arial" w:eastAsia="SimSun" w:hAnsi="Arial" w:cs="Times New Roman"/>
          <w:b/>
          <w:bCs/>
          <w:sz w:val="24"/>
          <w:szCs w:val="20"/>
        </w:rPr>
        <w:tab/>
      </w:r>
      <w:r w:rsidRPr="007E7137">
        <w:rPr>
          <w:rFonts w:ascii="Arial" w:eastAsia="SimSun" w:hAnsi="Arial" w:cs="Times New Roman"/>
          <w:b/>
          <w:bCs/>
          <w:sz w:val="24"/>
          <w:szCs w:val="20"/>
          <w:lang w:eastAsia="ja-JP"/>
        </w:rPr>
        <w:t>R4-</w:t>
      </w:r>
      <w:r w:rsidR="00AE2BA5" w:rsidRPr="007E7137">
        <w:rPr>
          <w:rFonts w:ascii="Arial" w:eastAsia="SimSun" w:hAnsi="Arial" w:cs="Times New Roman"/>
          <w:b/>
          <w:bCs/>
          <w:sz w:val="24"/>
          <w:szCs w:val="20"/>
          <w:lang w:eastAsia="zh-CN"/>
        </w:rPr>
        <w:t>2</w:t>
      </w:r>
      <w:r w:rsidR="00FA41C1" w:rsidRPr="007E7137">
        <w:rPr>
          <w:rFonts w:ascii="Arial" w:eastAsia="SimSun" w:hAnsi="Arial" w:cs="Times New Roman"/>
          <w:b/>
          <w:bCs/>
          <w:sz w:val="24"/>
          <w:szCs w:val="20"/>
          <w:lang w:eastAsia="zh-CN"/>
        </w:rPr>
        <w:t>305693</w:t>
      </w:r>
    </w:p>
    <w:p w14:paraId="15BC1D33"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6CB8DADB"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AB0FFA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34C08A0" w14:textId="7B71060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D1856">
        <w:rPr>
          <w:rFonts w:ascii="Arial" w:eastAsia="Calibri" w:hAnsi="Arial" w:cs="Arial"/>
          <w:b/>
          <w:bCs/>
          <w:sz w:val="24"/>
        </w:rPr>
        <w:t>UE RF requirements for Rel-18 NR positioning</w:t>
      </w:r>
    </w:p>
    <w:p w14:paraId="56F3B7FE" w14:textId="6E7DB7D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E1967">
        <w:rPr>
          <w:rFonts w:ascii="Arial" w:eastAsia="MS Mincho" w:hAnsi="Arial" w:cs="Arial"/>
          <w:b/>
          <w:bCs/>
          <w:sz w:val="24"/>
          <w:szCs w:val="20"/>
        </w:rPr>
        <w:t>5.2</w:t>
      </w:r>
      <w:r w:rsidR="00AD0607">
        <w:rPr>
          <w:rFonts w:ascii="Arial" w:eastAsia="MS Mincho" w:hAnsi="Arial" w:cs="Arial"/>
          <w:b/>
          <w:bCs/>
          <w:sz w:val="24"/>
          <w:szCs w:val="20"/>
        </w:rPr>
        <w:t>3</w:t>
      </w:r>
      <w:r w:rsidR="002E1967">
        <w:rPr>
          <w:rFonts w:ascii="Arial" w:eastAsia="MS Mincho" w:hAnsi="Arial" w:cs="Arial"/>
          <w:b/>
          <w:bCs/>
          <w:sz w:val="24"/>
          <w:szCs w:val="20"/>
        </w:rPr>
        <w:t>.2</w:t>
      </w:r>
    </w:p>
    <w:p w14:paraId="48AD909A" w14:textId="6A43D982"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9144AD"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333E49D" w14:textId="784FD61C" w:rsidR="0060543D" w:rsidRPr="00EF698B" w:rsidRDefault="00DB4257" w:rsidP="005C23A4">
      <w:r>
        <w:t xml:space="preserve">This paper </w:t>
      </w:r>
      <w:r w:rsidR="001D254F">
        <w:t xml:space="preserve">presents our views on </w:t>
      </w:r>
      <w:r w:rsidR="009B4AED">
        <w:t xml:space="preserve">the feasible values for switching time for </w:t>
      </w:r>
      <w:r w:rsidR="00BE3FB4">
        <w:t>f</w:t>
      </w:r>
      <w:r w:rsidR="001D254F">
        <w:t>requency hopping</w:t>
      </w:r>
      <w:r w:rsidR="00BE3FB4">
        <w:t xml:space="preserve"> in</w:t>
      </w:r>
      <w:r w:rsidR="001D254F">
        <w:t xml:space="preserve"> </w:t>
      </w:r>
      <w:proofErr w:type="spellStart"/>
      <w:r w:rsidR="001D254F">
        <w:t>RedCap</w:t>
      </w:r>
      <w:proofErr w:type="spellEnd"/>
      <w:r w:rsidR="009B4AED">
        <w:t xml:space="preserve"> UEs</w:t>
      </w:r>
      <w:r w:rsidR="00BE3FB4">
        <w:t xml:space="preserve">. Further, this paper presents several proposals for the </w:t>
      </w:r>
      <w:r w:rsidR="00675B74">
        <w:t xml:space="preserve">currently incomplete evaluation assumptions for carrier phase positioning.  </w:t>
      </w:r>
      <w:r w:rsidR="001D254F">
        <w:t xml:space="preserve"> </w:t>
      </w:r>
      <w:r w:rsidR="005B4801">
        <w:t xml:space="preserve"> </w:t>
      </w:r>
    </w:p>
    <w:p w14:paraId="68D6395E" w14:textId="77777777" w:rsidR="003B659E" w:rsidRPr="00EF698B" w:rsidRDefault="003B659E" w:rsidP="00AE56B1">
      <w:pPr>
        <w:pStyle w:val="RAN4H1"/>
        <w:rPr>
          <w:lang w:val="en-US"/>
        </w:rPr>
      </w:pPr>
      <w:bookmarkStart w:id="4" w:name="_Toc116995842"/>
      <w:r w:rsidRPr="00EF698B">
        <w:rPr>
          <w:lang w:val="en-US"/>
        </w:rPr>
        <w:t>Discussion</w:t>
      </w:r>
      <w:bookmarkEnd w:id="4"/>
    </w:p>
    <w:p w14:paraId="162E1038" w14:textId="51CDB286" w:rsidR="00CB22B2" w:rsidRDefault="00B86DB9" w:rsidP="00496606">
      <w:pPr>
        <w:pStyle w:val="RAN4H2"/>
      </w:pPr>
      <w:r>
        <w:t xml:space="preserve">Frequency hopping for </w:t>
      </w:r>
      <w:proofErr w:type="spellStart"/>
      <w:r>
        <w:t>RedCap</w:t>
      </w:r>
      <w:proofErr w:type="spellEnd"/>
      <w:r w:rsidR="00E30427">
        <w:t xml:space="preserve"> UEs</w:t>
      </w:r>
    </w:p>
    <w:p w14:paraId="0030F3AA" w14:textId="3A1D0843" w:rsidR="005C23A4" w:rsidRDefault="002D6B25" w:rsidP="005C23A4">
      <w:r>
        <w:t>RAN1 sen</w:t>
      </w:r>
      <w:r w:rsidR="00C225E5">
        <w:t>t</w:t>
      </w:r>
      <w:r>
        <w:t xml:space="preserve"> a LS toRAN4 asking </w:t>
      </w:r>
      <w:r w:rsidR="00FE1404">
        <w:t>feedback</w:t>
      </w:r>
      <w:r w:rsidR="00966D09">
        <w:t xml:space="preserve"> on t</w:t>
      </w:r>
      <w:r>
        <w:t xml:space="preserve">he </w:t>
      </w:r>
      <w:r w:rsidR="00966D09">
        <w:t xml:space="preserve">feasible values for switching time between frequency hops </w:t>
      </w:r>
      <w:r w:rsidR="001D50DC">
        <w:t xml:space="preserve">applicable for </w:t>
      </w:r>
      <w:r w:rsidR="001D50DC" w:rsidRPr="001D50DC">
        <w:t>the reception of DL PRS</w:t>
      </w:r>
      <w:r w:rsidR="001D50DC">
        <w:t xml:space="preserve"> </w:t>
      </w:r>
      <w:r w:rsidR="00403B6B">
        <w:t>and transmission of uplink SRS</w:t>
      </w:r>
      <w:r w:rsidR="00F152AD">
        <w:t xml:space="preserve"> for positioning</w:t>
      </w:r>
      <w:r w:rsidR="007E00D1">
        <w:t xml:space="preserve"> </w:t>
      </w:r>
      <w:r w:rsidR="001D50DC">
        <w:fldChar w:fldCharType="begin"/>
      </w:r>
      <w:r w:rsidR="001D50DC">
        <w:instrText xml:space="preserve"> REF _Ref131424810 \r \h </w:instrText>
      </w:r>
      <w:r w:rsidR="001D50DC">
        <w:fldChar w:fldCharType="separate"/>
      </w:r>
      <w:r w:rsidR="001D50DC">
        <w:t>[1]</w:t>
      </w:r>
      <w:r w:rsidR="001D50DC">
        <w:fldChar w:fldCharType="end"/>
      </w:r>
      <w:r w:rsidR="001D50DC">
        <w:t>.</w:t>
      </w:r>
      <w:r w:rsidR="001D50DC" w:rsidRPr="001D50DC">
        <w:t xml:space="preserve"> </w:t>
      </w:r>
      <w:r w:rsidR="002E0402">
        <w:t xml:space="preserve">Additional conditions for </w:t>
      </w:r>
      <w:r w:rsidR="00FF4C3C">
        <w:t xml:space="preserve">the switching </w:t>
      </w:r>
      <w:r w:rsidR="00FE6139">
        <w:t>are</w:t>
      </w:r>
      <w:r w:rsidR="00FF4C3C">
        <w:t xml:space="preserve"> that</w:t>
      </w:r>
      <w:r w:rsidR="00934542" w:rsidRPr="00934542">
        <w:t xml:space="preserve"> </w:t>
      </w:r>
      <w:r w:rsidR="00FF4C3C">
        <w:t xml:space="preserve">the </w:t>
      </w:r>
      <w:r w:rsidR="00934542" w:rsidRPr="00934542">
        <w:t xml:space="preserve">numerology and bandwidth for each hop </w:t>
      </w:r>
      <w:r w:rsidR="00F152AD">
        <w:t>are</w:t>
      </w:r>
      <w:r w:rsidR="00934542" w:rsidRPr="00934542">
        <w:t xml:space="preserve"> the same, and the Tx/Rx antennas used in all hops </w:t>
      </w:r>
      <w:r w:rsidR="00F152AD">
        <w:t>are</w:t>
      </w:r>
      <w:r w:rsidR="00934542" w:rsidRPr="00934542">
        <w:t xml:space="preserve"> the same.</w:t>
      </w:r>
      <w:r w:rsidR="004E7ADB" w:rsidRPr="004E7ADB">
        <w:rPr>
          <w:noProof/>
        </w:rPr>
        <w:t xml:space="preserve"> </w:t>
      </w:r>
    </w:p>
    <w:p w14:paraId="49BB6795" w14:textId="48BDF481" w:rsidR="00C5054B" w:rsidRDefault="0078238D" w:rsidP="00E55751">
      <w:pPr>
        <w:pStyle w:val="RAN4observation0"/>
        <w:contextualSpacing w:val="0"/>
      </w:pPr>
      <w:bookmarkStart w:id="5" w:name="_Hlk132042788"/>
      <w:r>
        <w:t xml:space="preserve">In case the </w:t>
      </w:r>
      <w:proofErr w:type="spellStart"/>
      <w:r>
        <w:t>RedCap</w:t>
      </w:r>
      <w:proofErr w:type="spellEnd"/>
      <w:r>
        <w:t xml:space="preserve"> device has two receive chains</w:t>
      </w:r>
      <w:r w:rsidR="00AC24B7">
        <w:t xml:space="preserve"> with independent PLLs</w:t>
      </w:r>
      <w:r>
        <w:t xml:space="preserve">, </w:t>
      </w:r>
      <w:r w:rsidR="009C3687">
        <w:t xml:space="preserve">they can be used </w:t>
      </w:r>
      <w:r w:rsidR="00FA47F4">
        <w:t>alternately for</w:t>
      </w:r>
      <w:r w:rsidR="009C3687">
        <w:t xml:space="preserve"> the frequency hops</w:t>
      </w:r>
      <w:r w:rsidR="00FA47F4">
        <w:t xml:space="preserve"> i.e., when one chain is actively receiving, the other </w:t>
      </w:r>
      <w:r>
        <w:t xml:space="preserve">chain can be preconfigured </w:t>
      </w:r>
      <w:r w:rsidR="00782F49">
        <w:t>correspond</w:t>
      </w:r>
      <w:r w:rsidR="00951E69">
        <w:t>ing</w:t>
      </w:r>
      <w:r w:rsidR="00782F49">
        <w:t xml:space="preserve"> to </w:t>
      </w:r>
      <w:r w:rsidR="00951E69">
        <w:t xml:space="preserve">the </w:t>
      </w:r>
      <w:r w:rsidR="00C5054B">
        <w:t>RF configuration of the next frequency hop. This condition leads to the smallest possible switching time</w:t>
      </w:r>
      <w:r w:rsidR="002C75A1">
        <w:t xml:space="preserve"> at the cost of </w:t>
      </w:r>
      <w:r w:rsidR="00FD2106">
        <w:t>diversity gain</w:t>
      </w:r>
      <w:r w:rsidR="00C5054B">
        <w:t>.</w:t>
      </w:r>
    </w:p>
    <w:p w14:paraId="067F35A5" w14:textId="5E7E8CE4" w:rsidR="00FF38EC" w:rsidRDefault="00C5054B" w:rsidP="00E55751">
      <w:pPr>
        <w:pStyle w:val="RAN4observation0"/>
        <w:contextualSpacing w:val="0"/>
      </w:pPr>
      <w:r>
        <w:t xml:space="preserve">For </w:t>
      </w:r>
      <w:proofErr w:type="spellStart"/>
      <w:r w:rsidR="00396ABB">
        <w:t>RedCap</w:t>
      </w:r>
      <w:proofErr w:type="spellEnd"/>
      <w:r w:rsidR="00396ABB">
        <w:t xml:space="preserve"> UEs with only single receive chain</w:t>
      </w:r>
      <w:r w:rsidR="00CB1E75">
        <w:t xml:space="preserve">, </w:t>
      </w:r>
      <w:r w:rsidR="005954D3">
        <w:t xml:space="preserve">as there is no standby </w:t>
      </w:r>
      <w:r w:rsidR="003800CA">
        <w:t xml:space="preserve">receiver available, </w:t>
      </w:r>
      <w:r w:rsidR="00CB1E75">
        <w:t>the</w:t>
      </w:r>
      <w:r w:rsidR="00BB0E9D">
        <w:t xml:space="preserve">y </w:t>
      </w:r>
      <w:r w:rsidR="003B7F4E">
        <w:t>must</w:t>
      </w:r>
      <w:r w:rsidR="00BB0E9D">
        <w:t xml:space="preserve"> be reconfigured </w:t>
      </w:r>
      <w:r w:rsidR="003800CA">
        <w:t xml:space="preserve">for each frequency hop. </w:t>
      </w:r>
      <w:r w:rsidR="00E6778F">
        <w:t xml:space="preserve">The minimum </w:t>
      </w:r>
      <w:r w:rsidR="008F13A6">
        <w:t xml:space="preserve">RF </w:t>
      </w:r>
      <w:r w:rsidR="00E6778F">
        <w:t xml:space="preserve">configuration change corresponds to </w:t>
      </w:r>
      <w:r w:rsidR="00F55E5F">
        <w:t xml:space="preserve">the case where only </w:t>
      </w:r>
      <w:r w:rsidR="007B3DFE">
        <w:t xml:space="preserve">the </w:t>
      </w:r>
      <w:r w:rsidR="007B3DFE" w:rsidRPr="006A7298">
        <w:t>centre</w:t>
      </w:r>
      <w:r w:rsidR="00884AB3" w:rsidRPr="00675B74">
        <w:t xml:space="preserve"> frequency of the </w:t>
      </w:r>
      <w:r w:rsidR="00F406F7" w:rsidRPr="00675B74">
        <w:t>carrier</w:t>
      </w:r>
      <w:r w:rsidR="00702B54" w:rsidRPr="006A7298">
        <w:t xml:space="preserve"> </w:t>
      </w:r>
      <w:r w:rsidR="00CB52BE" w:rsidRPr="006A7298">
        <w:t>is</w:t>
      </w:r>
      <w:r w:rsidR="00CB52BE">
        <w:t xml:space="preserve"> changed wit</w:t>
      </w:r>
      <w:r w:rsidR="00702B54">
        <w:t>hout changing the band</w:t>
      </w:r>
      <w:r w:rsidR="00F152AD">
        <w:t>width</w:t>
      </w:r>
      <w:r w:rsidR="00702B54">
        <w:t xml:space="preserve"> and numerology.</w:t>
      </w:r>
      <w:r w:rsidR="00CB52BE">
        <w:t xml:space="preserve"> In this case, only the PLL settling time </w:t>
      </w:r>
      <w:r w:rsidR="00E37103">
        <w:t>should</w:t>
      </w:r>
      <w:r w:rsidR="00CB52BE">
        <w:t xml:space="preserve"> govern</w:t>
      </w:r>
      <w:r w:rsidR="007B3DFE">
        <w:t xml:space="preserve"> the </w:t>
      </w:r>
      <w:r w:rsidR="004B1B32">
        <w:t>switching time.</w:t>
      </w:r>
      <w:r w:rsidR="00FF38EC">
        <w:t xml:space="preserve"> </w:t>
      </w:r>
    </w:p>
    <w:p w14:paraId="46FF3044" w14:textId="490601C8" w:rsidR="00ED400A" w:rsidRDefault="00FF38EC" w:rsidP="00E55751">
      <w:pPr>
        <w:pStyle w:val="RAN4observation0"/>
        <w:contextualSpacing w:val="0"/>
      </w:pPr>
      <w:r>
        <w:t xml:space="preserve">In case of SRS transmission, the hop time can be </w:t>
      </w:r>
      <w:r>
        <w:rPr>
          <w:iCs/>
        </w:rPr>
        <w:t>in the order of couple of micro-seconds</w:t>
      </w:r>
      <w:r>
        <w:rPr>
          <w:rFonts w:eastAsia="Yu Mincho"/>
        </w:rPr>
        <w:t>.</w:t>
      </w:r>
    </w:p>
    <w:p w14:paraId="6B7B2029" w14:textId="705E87E6" w:rsidR="00B71CCE" w:rsidRDefault="00ED400A" w:rsidP="00E55751">
      <w:pPr>
        <w:pStyle w:val="RAN4observation0"/>
        <w:contextualSpacing w:val="0"/>
      </w:pPr>
      <w:r>
        <w:t xml:space="preserve">In </w:t>
      </w:r>
      <w:r w:rsidR="00C812A2">
        <w:t xml:space="preserve">uplink </w:t>
      </w:r>
      <w:r>
        <w:t>case</w:t>
      </w:r>
      <w:r w:rsidR="00377AF7">
        <w:t xml:space="preserve">, </w:t>
      </w:r>
      <w:r w:rsidR="00F918EB">
        <w:t xml:space="preserve">one of the use </w:t>
      </w:r>
      <w:r w:rsidR="00D35B4B">
        <w:t>cases</w:t>
      </w:r>
      <w:r w:rsidR="00F918EB">
        <w:t xml:space="preserve"> of </w:t>
      </w:r>
      <w:r w:rsidR="00377AF7" w:rsidRPr="00A1115A">
        <w:t xml:space="preserve">transmit power time mask </w:t>
      </w:r>
      <w:r w:rsidR="00F918EB">
        <w:t xml:space="preserve">is to </w:t>
      </w:r>
      <w:r w:rsidR="00377AF7" w:rsidRPr="00A1115A">
        <w:t>define the transient period(s) allowed</w:t>
      </w:r>
      <w:r>
        <w:t xml:space="preserve"> </w:t>
      </w:r>
      <w:r w:rsidR="00F918EB" w:rsidRPr="00A1115A">
        <w:t>between continuous ON-power transmissions with RB hopping</w:t>
      </w:r>
      <w:r w:rsidR="00F918EB">
        <w:t xml:space="preserve">. </w:t>
      </w:r>
      <w:r w:rsidR="00D35B4B">
        <w:t xml:space="preserve">The shortest transient time based on UE capabilities </w:t>
      </w:r>
      <w:r w:rsidR="00A76F66">
        <w:t>can be</w:t>
      </w:r>
      <w:r w:rsidR="00D35B4B">
        <w:t xml:space="preserve"> </w:t>
      </w:r>
      <w:r w:rsidR="00A76F66">
        <w:rPr>
          <w:iCs/>
        </w:rPr>
        <w:t>2</w:t>
      </w:r>
      <w:r w:rsidR="00A76F66">
        <w:rPr>
          <w:rFonts w:ascii="Symbol" w:eastAsia="Symbol" w:hAnsi="Symbol" w:cs="Symbol"/>
        </w:rPr>
        <w:t>m</w:t>
      </w:r>
      <w:r w:rsidR="00A76F66">
        <w:rPr>
          <w:rFonts w:eastAsia="Yu Mincho"/>
        </w:rPr>
        <w:t>s, with default being 10</w:t>
      </w:r>
      <w:r w:rsidR="00A76F66">
        <w:rPr>
          <w:rFonts w:ascii="Symbol" w:eastAsia="Symbol" w:hAnsi="Symbol" w:cs="Symbol"/>
        </w:rPr>
        <w:t>m</w:t>
      </w:r>
      <w:r w:rsidR="00A76F66">
        <w:rPr>
          <w:rFonts w:eastAsia="Yu Mincho"/>
        </w:rPr>
        <w:t xml:space="preserve">s </w:t>
      </w:r>
      <w:r w:rsidR="00A76F66">
        <w:fldChar w:fldCharType="begin"/>
      </w:r>
      <w:r w:rsidR="00A76F66">
        <w:instrText xml:space="preserve"> REF _Ref131429157 \r \h </w:instrText>
      </w:r>
      <w:r w:rsidR="00A76F66">
        <w:fldChar w:fldCharType="separate"/>
      </w:r>
      <w:r w:rsidR="00A76F66">
        <w:t>[2]</w:t>
      </w:r>
      <w:r w:rsidR="00A76F66">
        <w:fldChar w:fldCharType="end"/>
      </w:r>
      <w:r w:rsidR="00687283">
        <w:t xml:space="preserve"> for FR1</w:t>
      </w:r>
      <w:r w:rsidR="00A76F66">
        <w:t>.</w:t>
      </w:r>
      <w:r w:rsidR="00891FCE">
        <w:t xml:space="preserve"> </w:t>
      </w:r>
      <w:r w:rsidR="00891FCE" w:rsidRPr="00675B74">
        <w:t>This hop is within 20 M</w:t>
      </w:r>
      <w:r w:rsidR="00F152AD">
        <w:t>H</w:t>
      </w:r>
      <w:r w:rsidR="00891FCE" w:rsidRPr="00675B74">
        <w:t>z only</w:t>
      </w:r>
      <w:r w:rsidR="001E3402">
        <w:t xml:space="preserve"> in case of FR1.</w:t>
      </w:r>
    </w:p>
    <w:p w14:paraId="3F1235A4" w14:textId="77777777" w:rsidR="00552ED9" w:rsidRDefault="00A82D9C" w:rsidP="00E55751">
      <w:pPr>
        <w:pStyle w:val="RAN4observation0"/>
        <w:contextualSpacing w:val="0"/>
      </w:pPr>
      <w:r>
        <w:t>Minimum UE receiver reconfiguration time is implementation specific and does require an input from different UE vendors</w:t>
      </w:r>
      <w:r w:rsidR="00E72192">
        <w:t>.</w:t>
      </w:r>
    </w:p>
    <w:bookmarkEnd w:id="5"/>
    <w:p w14:paraId="04B0FDB5" w14:textId="3184D8FB" w:rsidR="00E27CB8" w:rsidRDefault="00552ED9" w:rsidP="00552ED9">
      <w:pPr>
        <w:pStyle w:val="RAN4observation0"/>
        <w:numPr>
          <w:ilvl w:val="0"/>
          <w:numId w:val="0"/>
        </w:numPr>
      </w:pPr>
      <w:r>
        <w:t xml:space="preserve">Based on these observations, </w:t>
      </w:r>
      <w:r w:rsidR="004734DE">
        <w:t xml:space="preserve">it can be </w:t>
      </w:r>
      <w:r w:rsidR="00F152AD">
        <w:t>concluded</w:t>
      </w:r>
      <w:r w:rsidR="004734DE">
        <w:t xml:space="preserve"> that although the hopping time can be of the order of micro-seconds, </w:t>
      </w:r>
      <w:r w:rsidR="00D82148">
        <w:t xml:space="preserve">it depends on the UE architecture. </w:t>
      </w:r>
    </w:p>
    <w:p w14:paraId="7DB61F94" w14:textId="77777777" w:rsidR="00E27CB8" w:rsidRDefault="00E27CB8" w:rsidP="00552ED9">
      <w:pPr>
        <w:pStyle w:val="RAN4observation0"/>
        <w:numPr>
          <w:ilvl w:val="0"/>
          <w:numId w:val="0"/>
        </w:numPr>
      </w:pPr>
    </w:p>
    <w:p w14:paraId="71006086" w14:textId="1501B62A" w:rsidR="00AA47B6" w:rsidRPr="00E55751" w:rsidRDefault="00D82148" w:rsidP="00552ED9">
      <w:pPr>
        <w:pStyle w:val="RAN4observation0"/>
        <w:numPr>
          <w:ilvl w:val="0"/>
          <w:numId w:val="0"/>
        </w:numPr>
      </w:pPr>
      <w:r>
        <w:t xml:space="preserve">Thus, </w:t>
      </w:r>
      <w:r w:rsidR="00552ED9">
        <w:t>following proposals are made.</w:t>
      </w:r>
      <w:r w:rsidR="006930F2">
        <w:t xml:space="preserve"> </w:t>
      </w:r>
      <w:r w:rsidR="0078238D">
        <w:t xml:space="preserve"> </w:t>
      </w:r>
    </w:p>
    <w:p w14:paraId="4F254980" w14:textId="431A6B7C" w:rsidR="00A162F5" w:rsidRPr="00675B74" w:rsidRDefault="00C4420B" w:rsidP="00E55751">
      <w:pPr>
        <w:pStyle w:val="RAN4proposal"/>
        <w:rPr>
          <w:rFonts w:eastAsia="Yu Mincho"/>
        </w:rPr>
      </w:pPr>
      <w:r>
        <w:t>There can be a difference in switching time</w:t>
      </w:r>
      <w:r w:rsidR="001A592D">
        <w:t xml:space="preserve"> </w:t>
      </w:r>
      <w:r w:rsidR="007D6C6E">
        <w:t>between 1R</w:t>
      </w:r>
      <w:r w:rsidR="00F152AD">
        <w:t>x</w:t>
      </w:r>
      <w:r w:rsidR="007D6C6E">
        <w:t xml:space="preserve"> and 2 R</w:t>
      </w:r>
      <w:r w:rsidR="00F152AD">
        <w:t>x</w:t>
      </w:r>
      <w:r w:rsidR="007D6C6E">
        <w:t xml:space="preserve"> </w:t>
      </w:r>
      <w:proofErr w:type="spellStart"/>
      <w:r w:rsidR="007D6C6E">
        <w:t>RedCap</w:t>
      </w:r>
      <w:proofErr w:type="spellEnd"/>
      <w:r w:rsidR="007D6C6E">
        <w:t xml:space="preserve"> UEs.</w:t>
      </w:r>
      <w:r>
        <w:t xml:space="preserve"> </w:t>
      </w:r>
    </w:p>
    <w:p w14:paraId="69108E62" w14:textId="77777777" w:rsidR="00A60D49" w:rsidRPr="00675B74" w:rsidRDefault="004563F9" w:rsidP="00AD3AE8">
      <w:pPr>
        <w:pStyle w:val="RAN4proposal"/>
        <w:rPr>
          <w:b w:val="0"/>
          <w:iCs w:val="0"/>
          <w:szCs w:val="22"/>
        </w:rPr>
      </w:pPr>
      <w:r w:rsidRPr="00AD3AE8">
        <w:rPr>
          <w:rFonts w:eastAsia="Yu Mincho"/>
        </w:rPr>
        <w:t xml:space="preserve">We </w:t>
      </w:r>
      <w:r w:rsidR="00973F91" w:rsidRPr="00AD3AE8">
        <w:rPr>
          <w:rFonts w:eastAsia="Yu Mincho"/>
        </w:rPr>
        <w:t>encourage</w:t>
      </w:r>
      <w:r w:rsidR="00DE4F1A" w:rsidRPr="00AD3AE8">
        <w:rPr>
          <w:rFonts w:eastAsia="Yu Mincho"/>
        </w:rPr>
        <w:t xml:space="preserve"> UE vendors to share</w:t>
      </w:r>
      <w:r w:rsidR="0028450A" w:rsidRPr="00AD3AE8">
        <w:rPr>
          <w:rFonts w:eastAsia="Yu Mincho"/>
        </w:rPr>
        <w:t xml:space="preserve"> their views on what can be th</w:t>
      </w:r>
      <w:r w:rsidR="00D65F11" w:rsidRPr="00AD3AE8">
        <w:rPr>
          <w:rFonts w:eastAsia="Yu Mincho"/>
        </w:rPr>
        <w:t>e possible hop time for PRS reception.</w:t>
      </w:r>
    </w:p>
    <w:p w14:paraId="2D03B601" w14:textId="4F757B85" w:rsidR="003326E4" w:rsidRPr="00675B74" w:rsidRDefault="003326E4" w:rsidP="00AD3AE8">
      <w:pPr>
        <w:pStyle w:val="RAN4proposal"/>
        <w:rPr>
          <w:b w:val="0"/>
          <w:iCs w:val="0"/>
          <w:szCs w:val="22"/>
        </w:rPr>
      </w:pPr>
      <w:r w:rsidRPr="00AD3AE8">
        <w:rPr>
          <w:rFonts w:eastAsia="Yu Mincho"/>
        </w:rPr>
        <w:t>We encourage UE vendors to share their views on what can be the possible hop time for SRS transmission.</w:t>
      </w:r>
    </w:p>
    <w:p w14:paraId="2EEDFF65" w14:textId="77777777" w:rsidR="00DE4F1A" w:rsidRPr="00DE4F1A" w:rsidRDefault="00DE4F1A" w:rsidP="00DE4F1A"/>
    <w:p w14:paraId="2FF8EB7B" w14:textId="77777777" w:rsidR="0060543D" w:rsidRPr="0060543D" w:rsidRDefault="0060543D" w:rsidP="0060543D"/>
    <w:p w14:paraId="6A918F68" w14:textId="3B52F535" w:rsidR="00A74537" w:rsidRDefault="00A74537" w:rsidP="005A359F">
      <w:pPr>
        <w:pStyle w:val="RAN4H2"/>
      </w:pPr>
      <w:bookmarkStart w:id="6" w:name="_Toc116995848"/>
      <w:r w:rsidRPr="00F35F4A">
        <w:t>NR carrier phase positioning</w:t>
      </w:r>
    </w:p>
    <w:p w14:paraId="6EFE89CE" w14:textId="2A47C3AF" w:rsidR="00502377" w:rsidRDefault="00406A28" w:rsidP="00502377">
      <w:r>
        <w:t xml:space="preserve">In the last </w:t>
      </w:r>
      <w:r w:rsidR="00F6168D">
        <w:t xml:space="preserve">RAN1 </w:t>
      </w:r>
      <w:r>
        <w:t xml:space="preserve">WG meeting, RAN1 </w:t>
      </w:r>
      <w:r w:rsidR="00275E09">
        <w:t xml:space="preserve">has agreed to introduce </w:t>
      </w:r>
      <w:r w:rsidR="00141950">
        <w:rPr>
          <w:iCs/>
          <w:lang w:eastAsia="ja-JP"/>
        </w:rPr>
        <w:t xml:space="preserve">DL carrier phase (CP) </w:t>
      </w:r>
      <w:r w:rsidR="007F58D9">
        <w:rPr>
          <w:iCs/>
          <w:lang w:eastAsia="ja-JP"/>
        </w:rPr>
        <w:t xml:space="preserve">and DL carrier phase difference (CPD) </w:t>
      </w:r>
      <w:r w:rsidR="00275E09">
        <w:t>measurements</w:t>
      </w:r>
      <w:r w:rsidR="00166D47">
        <w:t xml:space="preserve"> </w:t>
      </w:r>
      <w:r w:rsidR="00166D47">
        <w:fldChar w:fldCharType="begin"/>
      </w:r>
      <w:r w:rsidR="00166D47">
        <w:instrText xml:space="preserve"> REF _Ref131608468 \r \h </w:instrText>
      </w:r>
      <w:r w:rsidR="00166D47">
        <w:fldChar w:fldCharType="separate"/>
      </w:r>
      <w:r w:rsidR="00166D47">
        <w:t>[3]</w:t>
      </w:r>
      <w:r w:rsidR="00166D47">
        <w:fldChar w:fldCharType="end"/>
      </w:r>
      <w:r w:rsidR="00275E09">
        <w:t xml:space="preserve">. </w:t>
      </w:r>
      <w:r w:rsidR="00845A7A">
        <w:t xml:space="preserve">However, </w:t>
      </w:r>
      <w:r w:rsidR="00227C23">
        <w:t>to</w:t>
      </w:r>
      <w:r w:rsidR="00B3402C">
        <w:t xml:space="preserve"> get </w:t>
      </w:r>
      <w:r w:rsidR="00227C23">
        <w:t xml:space="preserve">a </w:t>
      </w:r>
      <w:r w:rsidR="00845A7A">
        <w:t>reliable</w:t>
      </w:r>
      <w:r w:rsidR="00B3402C">
        <w:t xml:space="preserve"> phase</w:t>
      </w:r>
      <w:r w:rsidR="00633880">
        <w:t xml:space="preserve"> measurement, </w:t>
      </w:r>
      <w:r w:rsidR="00853726">
        <w:t xml:space="preserve">UE phase noise </w:t>
      </w:r>
      <w:r w:rsidR="00F62E5F">
        <w:t>must be characterized</w:t>
      </w:r>
      <w:r w:rsidR="00E832FB">
        <w:t>. The models</w:t>
      </w:r>
      <w:r w:rsidR="005350DF">
        <w:t xml:space="preserve"> required for this characteri</w:t>
      </w:r>
      <w:r w:rsidR="00170CC9">
        <w:t>zation are incomplete</w:t>
      </w:r>
      <w:r w:rsidR="007A7B70">
        <w:t xml:space="preserve"> as can be seen from the </w:t>
      </w:r>
      <w:r w:rsidR="00536534">
        <w:t xml:space="preserve">current </w:t>
      </w:r>
      <w:r w:rsidR="007A7B70">
        <w:t xml:space="preserve">state of TR 38.859 </w:t>
      </w:r>
      <w:r w:rsidR="007A7B70">
        <w:fldChar w:fldCharType="begin"/>
      </w:r>
      <w:r w:rsidR="007A7B70">
        <w:instrText xml:space="preserve"> REF _Ref132042246 \r \h </w:instrText>
      </w:r>
      <w:r w:rsidR="007A7B70">
        <w:fldChar w:fldCharType="separate"/>
      </w:r>
      <w:r w:rsidR="007A7B70">
        <w:t>[4]</w:t>
      </w:r>
      <w:r w:rsidR="007A7B70">
        <w:fldChar w:fldCharType="end"/>
      </w:r>
      <w:r w:rsidR="007A7B70">
        <w:t xml:space="preserve">. </w:t>
      </w:r>
      <w:r w:rsidR="00291892">
        <w:t>Based on this observation, w</w:t>
      </w:r>
      <w:r w:rsidR="00E23B6B">
        <w:t>e propose the following</w:t>
      </w:r>
      <w:r w:rsidR="00291892">
        <w:t>:</w:t>
      </w:r>
    </w:p>
    <w:p w14:paraId="05539974" w14:textId="7E1CCA3F" w:rsidR="000C6395" w:rsidRDefault="005053FF" w:rsidP="005053FF">
      <w:pPr>
        <w:pStyle w:val="RAN4proposal"/>
      </w:pPr>
      <w:r>
        <w:t>RAN4 sh</w:t>
      </w:r>
      <w:r w:rsidR="009777D0">
        <w:t>all</w:t>
      </w:r>
      <w:r>
        <w:t xml:space="preserve"> define </w:t>
      </w:r>
      <w:r w:rsidR="009C2558">
        <w:t xml:space="preserve">the </w:t>
      </w:r>
      <w:r>
        <w:t xml:space="preserve">assumptions </w:t>
      </w:r>
      <w:r w:rsidR="009C2558">
        <w:t xml:space="preserve">required </w:t>
      </w:r>
      <w:r>
        <w:t>for the evaluation framework for NR carrier phase positioning.</w:t>
      </w:r>
      <w:r w:rsidR="00297E82">
        <w:t xml:space="preserve"> </w:t>
      </w:r>
    </w:p>
    <w:p w14:paraId="3006D4CF" w14:textId="7D04208D" w:rsidR="005053FF" w:rsidRPr="00502377" w:rsidRDefault="00297E82" w:rsidP="00502377">
      <w:pPr>
        <w:pStyle w:val="RAN4proposal"/>
      </w:pPr>
      <w:r>
        <w:t xml:space="preserve">We encourage companies to review TR 38.859 and </w:t>
      </w:r>
      <w:r w:rsidR="000C6395">
        <w:t xml:space="preserve">identify the missing aspects required to </w:t>
      </w:r>
      <w:r w:rsidR="0023215C">
        <w:t>assess the impairments</w:t>
      </w:r>
      <w:r w:rsidR="00E27CB8">
        <w:t xml:space="preserve"> for NR carrier phase positioning</w:t>
      </w:r>
      <w:r w:rsidR="0023215C">
        <w:t>.</w:t>
      </w:r>
    </w:p>
    <w:p w14:paraId="7B6EA4E6" w14:textId="77777777" w:rsidR="00CD7492" w:rsidRPr="00EF698B" w:rsidRDefault="00CD7492" w:rsidP="00A37002">
      <w:pPr>
        <w:pStyle w:val="RAN4H1"/>
        <w:rPr>
          <w:lang w:val="en-US"/>
        </w:rPr>
      </w:pPr>
      <w:r w:rsidRPr="00EF698B">
        <w:rPr>
          <w:lang w:val="en-US"/>
        </w:rPr>
        <w:t>Conclusion</w:t>
      </w:r>
      <w:bookmarkEnd w:id="6"/>
    </w:p>
    <w:p w14:paraId="1A3D19FE" w14:textId="0E9882AC" w:rsidR="00E55751" w:rsidRPr="00592A86" w:rsidRDefault="008B0961" w:rsidP="00D667B0">
      <w:r>
        <w:t>In th</w:t>
      </w:r>
      <w:r w:rsidR="00E27CB8">
        <w:t>is</w:t>
      </w:r>
      <w:r>
        <w:t xml:space="preserve"> paper, t</w:t>
      </w:r>
      <w:r w:rsidR="005B4801">
        <w:t xml:space="preserve">he </w:t>
      </w:r>
      <w:r w:rsidR="005B4801" w:rsidRPr="00E55751">
        <w:t xml:space="preserve">following </w:t>
      </w:r>
      <w:r w:rsidR="00E27CB8">
        <w:t>o</w:t>
      </w:r>
      <w:r w:rsidR="005B4801" w:rsidRPr="00E55751">
        <w:t xml:space="preserve">bservations </w:t>
      </w:r>
      <w:r w:rsidR="00E27CB8">
        <w:t>are made:</w:t>
      </w:r>
    </w:p>
    <w:p w14:paraId="12128853" w14:textId="77777777" w:rsidR="00D667B0" w:rsidRDefault="00D667B0" w:rsidP="00E27CB8">
      <w:pPr>
        <w:pStyle w:val="RAN4Observation"/>
        <w:numPr>
          <w:ilvl w:val="0"/>
          <w:numId w:val="29"/>
        </w:numPr>
        <w:ind w:left="0" w:firstLine="0"/>
        <w:contextualSpacing w:val="0"/>
      </w:pPr>
      <w:r>
        <w:t xml:space="preserve">In case the </w:t>
      </w:r>
      <w:proofErr w:type="spellStart"/>
      <w:r>
        <w:t>RedCap</w:t>
      </w:r>
      <w:proofErr w:type="spellEnd"/>
      <w:r>
        <w:t xml:space="preserve"> device has two receive chains with independent PLLs, they can be used alternately for the frequency hops i.e., when one chain is actively receiving, the other chain can be preconfigured corresponding to the RF configuration of the next frequency hop. This condition leads to the smallest possible switching time at the cost of diversity gain.</w:t>
      </w:r>
    </w:p>
    <w:p w14:paraId="6C0490A5" w14:textId="13782372" w:rsidR="00D667B0" w:rsidRDefault="00D667B0" w:rsidP="00E27CB8">
      <w:pPr>
        <w:pStyle w:val="RAN4observation0"/>
        <w:contextualSpacing w:val="0"/>
      </w:pPr>
      <w:r>
        <w:t xml:space="preserve">For </w:t>
      </w:r>
      <w:proofErr w:type="spellStart"/>
      <w:r>
        <w:t>RedCap</w:t>
      </w:r>
      <w:proofErr w:type="spellEnd"/>
      <w:r>
        <w:t xml:space="preserve"> UEs with only single receive chain, as there is no standby receiver available, they must be reconfigured for each frequency hop. The minimum RF configuration change corresponds to the case where only the </w:t>
      </w:r>
      <w:r w:rsidRPr="006A7298">
        <w:t>centre</w:t>
      </w:r>
      <w:r w:rsidRPr="00675B74">
        <w:t xml:space="preserve"> frequency of the carrier</w:t>
      </w:r>
      <w:r w:rsidRPr="006A7298">
        <w:t xml:space="preserve"> is</w:t>
      </w:r>
      <w:r>
        <w:t xml:space="preserve"> changed without changing the band</w:t>
      </w:r>
      <w:r w:rsidR="00E27CB8">
        <w:t>width</w:t>
      </w:r>
      <w:r>
        <w:t xml:space="preserve"> and numerology. In this case, only the PLL settling time should govern the switching time. </w:t>
      </w:r>
    </w:p>
    <w:p w14:paraId="062E0880" w14:textId="77777777" w:rsidR="00D667B0" w:rsidRDefault="00D667B0" w:rsidP="00E27CB8">
      <w:pPr>
        <w:pStyle w:val="RAN4observation0"/>
        <w:contextualSpacing w:val="0"/>
      </w:pPr>
      <w:r>
        <w:t xml:space="preserve">In case of SRS transmission, the hop time can be </w:t>
      </w:r>
      <w:r>
        <w:rPr>
          <w:iCs/>
        </w:rPr>
        <w:t>in the order of couple of micro-seconds</w:t>
      </w:r>
      <w:r>
        <w:rPr>
          <w:rFonts w:eastAsia="Yu Mincho"/>
        </w:rPr>
        <w:t>.</w:t>
      </w:r>
    </w:p>
    <w:p w14:paraId="2F08C209" w14:textId="115FD0BE" w:rsidR="00D667B0" w:rsidRDefault="00D667B0" w:rsidP="00E27CB8">
      <w:pPr>
        <w:pStyle w:val="RAN4observation0"/>
        <w:contextualSpacing w:val="0"/>
      </w:pPr>
      <w:r>
        <w:t xml:space="preserve">In uplink case, one of the use cases of </w:t>
      </w:r>
      <w:r w:rsidRPr="00A1115A">
        <w:t xml:space="preserve">transmit power time mask </w:t>
      </w:r>
      <w:r>
        <w:t xml:space="preserve">is to </w:t>
      </w:r>
      <w:r w:rsidRPr="00A1115A">
        <w:t>define the transient period(s) allowed</w:t>
      </w:r>
      <w:r>
        <w:t xml:space="preserve"> </w:t>
      </w:r>
      <w:r w:rsidRPr="00A1115A">
        <w:t>between continuous ON-power transmissions with RB hopping</w:t>
      </w:r>
      <w:r>
        <w:t xml:space="preserve">. The shortest transient time based on UE capabilities can be </w:t>
      </w:r>
      <w:r>
        <w:rPr>
          <w:iCs/>
        </w:rPr>
        <w:t>2</w:t>
      </w:r>
      <w:r>
        <w:rPr>
          <w:rFonts w:ascii="Symbol" w:eastAsia="Symbol" w:hAnsi="Symbol" w:cs="Symbol"/>
        </w:rPr>
        <w:t>m</w:t>
      </w:r>
      <w:r>
        <w:rPr>
          <w:rFonts w:eastAsia="Yu Mincho"/>
        </w:rPr>
        <w:t>s, with default being 10</w:t>
      </w:r>
      <w:r>
        <w:rPr>
          <w:rFonts w:ascii="Symbol" w:eastAsia="Symbol" w:hAnsi="Symbol" w:cs="Symbol"/>
        </w:rPr>
        <w:t>m</w:t>
      </w:r>
      <w:r>
        <w:rPr>
          <w:rFonts w:eastAsia="Yu Mincho"/>
        </w:rPr>
        <w:t xml:space="preserve">s </w:t>
      </w:r>
      <w:r>
        <w:fldChar w:fldCharType="begin"/>
      </w:r>
      <w:r>
        <w:instrText xml:space="preserve"> REF _Ref131429157 \r \h </w:instrText>
      </w:r>
      <w:r>
        <w:fldChar w:fldCharType="separate"/>
      </w:r>
      <w:r>
        <w:t>[2]</w:t>
      </w:r>
      <w:r>
        <w:fldChar w:fldCharType="end"/>
      </w:r>
      <w:r>
        <w:t xml:space="preserve"> for FR1. </w:t>
      </w:r>
      <w:r w:rsidRPr="00675B74">
        <w:t>This hop is within 20 M</w:t>
      </w:r>
      <w:r w:rsidR="00E27CB8">
        <w:t>H</w:t>
      </w:r>
      <w:r w:rsidRPr="00675B74">
        <w:t>z only</w:t>
      </w:r>
      <w:r>
        <w:t xml:space="preserve"> in case of FR1.</w:t>
      </w:r>
    </w:p>
    <w:p w14:paraId="663E5E47" w14:textId="7BE8FC52" w:rsidR="00D5270B" w:rsidRDefault="00D667B0" w:rsidP="00E27CB8">
      <w:pPr>
        <w:pStyle w:val="RAN4observation0"/>
        <w:contextualSpacing w:val="0"/>
      </w:pPr>
      <w:r>
        <w:t>Minimum UE receiver reconfiguration time is implementation specific and does require an input from different UE vendors.</w:t>
      </w:r>
    </w:p>
    <w:p w14:paraId="463CC081" w14:textId="5C83CA12" w:rsidR="00E27CB8" w:rsidRPr="00E27CB8" w:rsidRDefault="00E27CB8" w:rsidP="00E27CB8">
      <w:pPr>
        <w:rPr>
          <w:lang w:val="en-GB"/>
        </w:rPr>
      </w:pPr>
      <w:r>
        <w:t>The following proposals are made:</w:t>
      </w:r>
    </w:p>
    <w:p w14:paraId="75B8BE11" w14:textId="1BEC9ACC" w:rsidR="00D667B0" w:rsidRPr="00D667B0" w:rsidRDefault="00D667B0" w:rsidP="00D667B0">
      <w:pPr>
        <w:pStyle w:val="RAN4proposal"/>
        <w:numPr>
          <w:ilvl w:val="0"/>
          <w:numId w:val="30"/>
        </w:numPr>
        <w:rPr>
          <w:rFonts w:eastAsia="Yu Mincho"/>
        </w:rPr>
      </w:pPr>
      <w:r>
        <w:t>There can be a difference in switching time between 1R</w:t>
      </w:r>
      <w:r w:rsidR="00E27CB8">
        <w:t>x</w:t>
      </w:r>
      <w:r>
        <w:t xml:space="preserve"> and 2 R</w:t>
      </w:r>
      <w:r w:rsidR="00E27CB8">
        <w:t>x</w:t>
      </w:r>
      <w:r>
        <w:t xml:space="preserve"> </w:t>
      </w:r>
      <w:proofErr w:type="spellStart"/>
      <w:r>
        <w:t>RedCap</w:t>
      </w:r>
      <w:proofErr w:type="spellEnd"/>
      <w:r>
        <w:t xml:space="preserve"> UEs. </w:t>
      </w:r>
    </w:p>
    <w:p w14:paraId="4B6098D2" w14:textId="77777777" w:rsidR="00D667B0" w:rsidRPr="00675B74" w:rsidRDefault="00D667B0" w:rsidP="00D667B0">
      <w:pPr>
        <w:pStyle w:val="RAN4proposal"/>
        <w:rPr>
          <w:b w:val="0"/>
          <w:iCs w:val="0"/>
          <w:szCs w:val="22"/>
        </w:rPr>
      </w:pPr>
      <w:r w:rsidRPr="00AD3AE8">
        <w:rPr>
          <w:rFonts w:eastAsia="Yu Mincho"/>
        </w:rPr>
        <w:t>We encourage UE vendors to share their views on what can be the possible hop time for PRS reception.</w:t>
      </w:r>
    </w:p>
    <w:p w14:paraId="53D399DD" w14:textId="77777777" w:rsidR="00D667B0" w:rsidRPr="00675B74" w:rsidRDefault="00D667B0" w:rsidP="00D667B0">
      <w:pPr>
        <w:pStyle w:val="RAN4proposal"/>
        <w:rPr>
          <w:b w:val="0"/>
          <w:iCs w:val="0"/>
          <w:szCs w:val="22"/>
        </w:rPr>
      </w:pPr>
      <w:r w:rsidRPr="00AD3AE8">
        <w:rPr>
          <w:rFonts w:eastAsia="Yu Mincho"/>
        </w:rPr>
        <w:t>We encourage UE vendors to share their views on what can be the possible hop time for SRS transmission.</w:t>
      </w:r>
    </w:p>
    <w:p w14:paraId="6278EC7A" w14:textId="77777777" w:rsidR="00D667B0" w:rsidRDefault="00D667B0" w:rsidP="00D667B0">
      <w:pPr>
        <w:pStyle w:val="RAN4proposal"/>
      </w:pPr>
      <w:r>
        <w:t xml:space="preserve">RAN4 shall define the assumptions required for the evaluation framework for NR carrier phase positioning. </w:t>
      </w:r>
    </w:p>
    <w:p w14:paraId="01B3AA14" w14:textId="5EFB49CB" w:rsidR="0060543D" w:rsidRPr="00D667B0" w:rsidRDefault="00D667B0" w:rsidP="00D667B0">
      <w:pPr>
        <w:pStyle w:val="RAN4proposal"/>
      </w:pPr>
      <w:r>
        <w:t>We encourage companies to review TR 38.859 and identify the missing aspects required to assess the impairments</w:t>
      </w:r>
      <w:r w:rsidR="00E27CB8">
        <w:t xml:space="preserve"> for NR carrier phase positioning</w:t>
      </w:r>
      <w:r>
        <w:t>.</w:t>
      </w:r>
      <w:r w:rsidR="00A4355E">
        <w:rPr>
          <w:i/>
          <w:noProof/>
          <w:szCs w:val="22"/>
          <w:u w:val="single"/>
        </w:rPr>
        <w:fldChar w:fldCharType="begin"/>
      </w:r>
      <w:r w:rsidR="00A4355E" w:rsidRPr="00D667B0">
        <w:rPr>
          <w:i/>
          <w:noProof/>
          <w:u w:val="single"/>
        </w:rPr>
        <w:instrText xml:space="preserve"> TOC \n \h \z \t "RAN4 proposal,5,RAN4 observation,4" </w:instrText>
      </w:r>
      <w:r w:rsidR="00A4355E">
        <w:rPr>
          <w:i/>
          <w:noProof/>
          <w:szCs w:val="22"/>
          <w:u w:val="single"/>
        </w:rPr>
        <w:fldChar w:fldCharType="separate"/>
      </w:r>
    </w:p>
    <w:p w14:paraId="33F85EAD" w14:textId="77777777" w:rsidR="003B659E" w:rsidRPr="0060543D" w:rsidRDefault="00A4355E" w:rsidP="00D667B0">
      <w:pPr>
        <w:pStyle w:val="RAN4H1"/>
        <w:numPr>
          <w:ilvl w:val="0"/>
          <w:numId w:val="0"/>
        </w:numPr>
      </w:pPr>
      <w:r>
        <w:rPr>
          <w:noProof/>
        </w:rPr>
        <w:fldChar w:fldCharType="end"/>
      </w:r>
      <w:bookmarkStart w:id="7" w:name="_Toc116995849"/>
      <w:r w:rsidR="003B659E" w:rsidRPr="00EF698B">
        <w:t>References</w:t>
      </w:r>
      <w:bookmarkEnd w:id="7"/>
    </w:p>
    <w:p w14:paraId="5A54D53C" w14:textId="051D0220" w:rsidR="00687FA0" w:rsidRPr="003C4FDE" w:rsidRDefault="00D40288" w:rsidP="00D66188">
      <w:pPr>
        <w:pStyle w:val="ListParagraph"/>
        <w:numPr>
          <w:ilvl w:val="0"/>
          <w:numId w:val="21"/>
        </w:numPr>
        <w:ind w:right="-22"/>
      </w:pPr>
      <w:bookmarkStart w:id="8" w:name="_Ref114500673"/>
      <w:bookmarkStart w:id="9" w:name="_Ref131424810"/>
      <w:bookmarkEnd w:id="8"/>
      <w:r w:rsidRPr="003C4FDE">
        <w:t>R</w:t>
      </w:r>
      <w:r w:rsidR="00931B5F">
        <w:t>1</w:t>
      </w:r>
      <w:r w:rsidRPr="003C4FDE">
        <w:t>-</w:t>
      </w:r>
      <w:r w:rsidR="00931B5F">
        <w:t>2302127</w:t>
      </w:r>
      <w:r w:rsidRPr="003C4FDE">
        <w:t>,</w:t>
      </w:r>
      <w:r w:rsidR="000040DC" w:rsidRPr="003C4FDE">
        <w:t xml:space="preserve"> </w:t>
      </w:r>
      <w:r w:rsidR="007C3185" w:rsidRPr="00931B5F">
        <w:t xml:space="preserve">LS on switching time for DL PRS or UL SRS frequency hopping for </w:t>
      </w:r>
      <w:proofErr w:type="spellStart"/>
      <w:r w:rsidR="007C3185" w:rsidRPr="00931B5F">
        <w:t>RedCap</w:t>
      </w:r>
      <w:proofErr w:type="spellEnd"/>
      <w:r w:rsidR="007C3185" w:rsidRPr="00931B5F">
        <w:t xml:space="preserve"> UEs</w:t>
      </w:r>
      <w:r w:rsidR="000040DC" w:rsidRPr="003C4FDE">
        <w:t xml:space="preserve">, </w:t>
      </w:r>
      <w:r w:rsidR="005E521C">
        <w:t>RAN1</w:t>
      </w:r>
      <w:r w:rsidR="00B408B6" w:rsidRPr="003C4FDE">
        <w:t xml:space="preserve">, </w:t>
      </w:r>
      <w:r w:rsidRPr="003C4FDE">
        <w:t>RAN</w:t>
      </w:r>
      <w:r w:rsidR="005E521C">
        <w:t>1</w:t>
      </w:r>
      <w:r w:rsidRPr="003C4FDE">
        <w:t xml:space="preserve"> #1</w:t>
      </w:r>
      <w:r w:rsidR="005E521C">
        <w:t>12</w:t>
      </w:r>
      <w:r w:rsidRPr="003C4FDE">
        <w:t xml:space="preserve">, </w:t>
      </w:r>
      <w:r w:rsidR="00931B5F" w:rsidRPr="00931B5F">
        <w:t>Athens, Greece, February 27th – March 3rd, 2023</w:t>
      </w:r>
      <w:r w:rsidR="000040DC" w:rsidRPr="003C4FDE">
        <w:t>.</w:t>
      </w:r>
      <w:bookmarkEnd w:id="9"/>
      <w:r w:rsidR="000040DC" w:rsidRPr="003C4FDE">
        <w:t xml:space="preserve"> </w:t>
      </w:r>
    </w:p>
    <w:p w14:paraId="12814DD3" w14:textId="77777777" w:rsidR="00412017" w:rsidRDefault="00F918EB" w:rsidP="00B86A5D">
      <w:pPr>
        <w:pStyle w:val="ListParagraph"/>
        <w:numPr>
          <w:ilvl w:val="0"/>
          <w:numId w:val="21"/>
        </w:numPr>
        <w:ind w:right="-22"/>
      </w:pPr>
      <w:bookmarkStart w:id="10" w:name="_Ref131429157"/>
      <w:r>
        <w:t>TS38.101-1</w:t>
      </w:r>
      <w:r w:rsidR="000040DC" w:rsidRPr="003C4FDE">
        <w:t xml:space="preserve">, </w:t>
      </w:r>
      <w:r w:rsidR="00D35B4B">
        <w:t>NR; User Equipment (UE) radio transmission and reception</w:t>
      </w:r>
      <w:r w:rsidR="000040DC" w:rsidRPr="003C4FDE">
        <w:t>.</w:t>
      </w:r>
      <w:bookmarkEnd w:id="10"/>
    </w:p>
    <w:bookmarkStart w:id="11" w:name="_Ref131608468"/>
    <w:p w14:paraId="4924ED6C" w14:textId="77777777" w:rsidR="003F58B0" w:rsidRDefault="00412017" w:rsidP="00412017">
      <w:pPr>
        <w:pStyle w:val="ListParagraph"/>
        <w:numPr>
          <w:ilvl w:val="0"/>
          <w:numId w:val="21"/>
        </w:numPr>
        <w:ind w:right="-22"/>
      </w:pPr>
      <w:r>
        <w:fldChar w:fldCharType="begin"/>
      </w:r>
      <w:r>
        <w:instrText xml:space="preserve"> HYPERLINK "https://www.3gpp.org/ftp/TSG_RAN/WG1_RL1/TSGR1_112/Inbox/Chair_notes/Chair's%20notes%20RAN1%23112%20eom4.zip" </w:instrText>
      </w:r>
      <w:r>
        <w:fldChar w:fldCharType="separate"/>
      </w:r>
      <w:r w:rsidRPr="006C4E09">
        <w:rPr>
          <w:rStyle w:val="Hyperlink"/>
        </w:rPr>
        <w:t>RAN1 Chair notes</w:t>
      </w:r>
      <w:r>
        <w:fldChar w:fldCharType="end"/>
      </w:r>
      <w:r w:rsidRPr="003C4FDE">
        <w:t>, RAN</w:t>
      </w:r>
      <w:r>
        <w:t>1</w:t>
      </w:r>
      <w:r w:rsidRPr="003C4FDE">
        <w:t xml:space="preserve"> #1</w:t>
      </w:r>
      <w:r>
        <w:t>12</w:t>
      </w:r>
      <w:r w:rsidRPr="003C4FDE">
        <w:t xml:space="preserve">, </w:t>
      </w:r>
      <w:r w:rsidRPr="008C3A07">
        <w:t>Athens, Greece, February 27th – March 3rd, 2023</w:t>
      </w:r>
      <w:r w:rsidRPr="003C4FDE">
        <w:t>.</w:t>
      </w:r>
      <w:bookmarkStart w:id="12" w:name="_Ref126935203"/>
      <w:bookmarkEnd w:id="11"/>
      <w:r w:rsidR="003F58B0" w:rsidRPr="003F58B0">
        <w:t xml:space="preserve"> </w:t>
      </w:r>
    </w:p>
    <w:p w14:paraId="03853618" w14:textId="4D1DC2FA" w:rsidR="000040DC" w:rsidRPr="003C4FDE" w:rsidRDefault="003F58B0" w:rsidP="009914E0">
      <w:pPr>
        <w:pStyle w:val="ListParagraph"/>
        <w:numPr>
          <w:ilvl w:val="0"/>
          <w:numId w:val="21"/>
        </w:numPr>
        <w:ind w:right="-22"/>
      </w:pPr>
      <w:bookmarkStart w:id="13" w:name="_Ref132042246"/>
      <w:r>
        <w:lastRenderedPageBreak/>
        <w:t>3GPP TR 38.859 V18.0.0, “Study on Expanded and Improved NR Positioning (Release 18)”</w:t>
      </w:r>
      <w:bookmarkEnd w:id="12"/>
      <w:bookmarkEnd w:id="13"/>
      <w:r w:rsidDel="00646760">
        <w:t xml:space="preserve"> </w:t>
      </w:r>
    </w:p>
    <w:p w14:paraId="2878DB49" w14:textId="77777777" w:rsidR="000040DC" w:rsidRDefault="000040DC" w:rsidP="000040DC">
      <w:pPr>
        <w:ind w:right="-22"/>
        <w:rPr>
          <w:highlight w:val="yellow"/>
        </w:rPr>
      </w:pPr>
    </w:p>
    <w:p w14:paraId="18D6C2F0"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7555" w14:textId="77777777" w:rsidR="005E639C" w:rsidRDefault="005E639C" w:rsidP="00001C9B">
      <w:pPr>
        <w:spacing w:after="0" w:line="240" w:lineRule="auto"/>
      </w:pPr>
      <w:r>
        <w:separator/>
      </w:r>
    </w:p>
  </w:endnote>
  <w:endnote w:type="continuationSeparator" w:id="0">
    <w:p w14:paraId="59530933" w14:textId="77777777" w:rsidR="005E639C" w:rsidRDefault="005E639C" w:rsidP="00001C9B">
      <w:pPr>
        <w:spacing w:after="0" w:line="240" w:lineRule="auto"/>
      </w:pPr>
      <w:r>
        <w:continuationSeparator/>
      </w:r>
    </w:p>
  </w:endnote>
  <w:endnote w:type="continuationNotice" w:id="1">
    <w:p w14:paraId="225A075C" w14:textId="77777777" w:rsidR="005E639C" w:rsidRDefault="005E6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ntonSans Medium">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4DF79" w14:textId="77777777" w:rsidR="005E639C" w:rsidRDefault="005E639C" w:rsidP="00001C9B">
      <w:pPr>
        <w:spacing w:after="0" w:line="240" w:lineRule="auto"/>
      </w:pPr>
      <w:r>
        <w:separator/>
      </w:r>
    </w:p>
  </w:footnote>
  <w:footnote w:type="continuationSeparator" w:id="0">
    <w:p w14:paraId="0F041273" w14:textId="77777777" w:rsidR="005E639C" w:rsidRDefault="005E639C" w:rsidP="00001C9B">
      <w:pPr>
        <w:spacing w:after="0" w:line="240" w:lineRule="auto"/>
      </w:pPr>
      <w:r>
        <w:continuationSeparator/>
      </w:r>
    </w:p>
  </w:footnote>
  <w:footnote w:type="continuationNotice" w:id="1">
    <w:p w14:paraId="210077DF" w14:textId="77777777" w:rsidR="005E639C" w:rsidRDefault="005E63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EBB0854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8870389">
    <w:abstractNumId w:val="1"/>
  </w:num>
  <w:num w:numId="2" w16cid:durableId="885411764">
    <w:abstractNumId w:val="5"/>
  </w:num>
  <w:num w:numId="3" w16cid:durableId="1135871889">
    <w:abstractNumId w:val="9"/>
  </w:num>
  <w:num w:numId="4" w16cid:durableId="802699529">
    <w:abstractNumId w:val="4"/>
  </w:num>
  <w:num w:numId="5" w16cid:durableId="2001541025">
    <w:abstractNumId w:val="12"/>
  </w:num>
  <w:num w:numId="6" w16cid:durableId="1850562170">
    <w:abstractNumId w:val="7"/>
  </w:num>
  <w:num w:numId="7" w16cid:durableId="1862085819">
    <w:abstractNumId w:val="8"/>
  </w:num>
  <w:num w:numId="8" w16cid:durableId="763262276">
    <w:abstractNumId w:val="8"/>
    <w:lvlOverride w:ilvl="0">
      <w:startOverride w:val="1"/>
    </w:lvlOverride>
  </w:num>
  <w:num w:numId="9" w16cid:durableId="1063066890">
    <w:abstractNumId w:val="8"/>
    <w:lvlOverride w:ilvl="0">
      <w:startOverride w:val="1"/>
    </w:lvlOverride>
  </w:num>
  <w:num w:numId="10" w16cid:durableId="1170948202">
    <w:abstractNumId w:val="8"/>
    <w:lvlOverride w:ilvl="0">
      <w:startOverride w:val="1"/>
    </w:lvlOverride>
  </w:num>
  <w:num w:numId="11" w16cid:durableId="1759054741">
    <w:abstractNumId w:val="7"/>
    <w:lvlOverride w:ilvl="0">
      <w:startOverride w:val="1"/>
    </w:lvlOverride>
  </w:num>
  <w:num w:numId="12" w16cid:durableId="1442341162">
    <w:abstractNumId w:val="8"/>
    <w:lvlOverride w:ilvl="0">
      <w:startOverride w:val="1"/>
    </w:lvlOverride>
  </w:num>
  <w:num w:numId="13" w16cid:durableId="933056963">
    <w:abstractNumId w:val="7"/>
    <w:lvlOverride w:ilvl="0">
      <w:startOverride w:val="1"/>
    </w:lvlOverride>
  </w:num>
  <w:num w:numId="14" w16cid:durableId="332683335">
    <w:abstractNumId w:val="8"/>
    <w:lvlOverride w:ilvl="0">
      <w:startOverride w:val="1"/>
    </w:lvlOverride>
  </w:num>
  <w:num w:numId="15" w16cid:durableId="1780680724">
    <w:abstractNumId w:val="13"/>
  </w:num>
  <w:num w:numId="16" w16cid:durableId="122501377">
    <w:abstractNumId w:val="3"/>
  </w:num>
  <w:num w:numId="17" w16cid:durableId="1535264533">
    <w:abstractNumId w:val="11"/>
  </w:num>
  <w:num w:numId="18" w16cid:durableId="1341273922">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1157586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5110810">
    <w:abstractNumId w:val="6"/>
  </w:num>
  <w:num w:numId="21" w16cid:durableId="695428851">
    <w:abstractNumId w:val="10"/>
  </w:num>
  <w:num w:numId="22" w16cid:durableId="1051609857">
    <w:abstractNumId w:val="7"/>
    <w:lvlOverride w:ilvl="0">
      <w:startOverride w:val="1"/>
    </w:lvlOverride>
  </w:num>
  <w:num w:numId="23" w16cid:durableId="652414150">
    <w:abstractNumId w:val="8"/>
    <w:lvlOverride w:ilvl="0">
      <w:startOverride w:val="1"/>
    </w:lvlOverride>
  </w:num>
  <w:num w:numId="24" w16cid:durableId="975645445">
    <w:abstractNumId w:val="2"/>
  </w:num>
  <w:num w:numId="25" w16cid:durableId="2086412149">
    <w:abstractNumId w:val="0"/>
  </w:num>
  <w:num w:numId="26" w16cid:durableId="1627202365">
    <w:abstractNumId w:val="0"/>
    <w:lvlOverride w:ilvl="0">
      <w:startOverride w:val="1"/>
    </w:lvlOverride>
  </w:num>
  <w:num w:numId="27" w16cid:durableId="223025234">
    <w:abstractNumId w:val="11"/>
  </w:num>
  <w:num w:numId="28" w16cid:durableId="1776945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8979063">
    <w:abstractNumId w:val="7"/>
    <w:lvlOverride w:ilvl="0">
      <w:startOverride w:val="1"/>
    </w:lvlOverride>
  </w:num>
  <w:num w:numId="30" w16cid:durableId="2124954592">
    <w:abstractNumId w:val="8"/>
    <w:lvlOverride w:ilvl="0">
      <w:startOverride w:val="1"/>
    </w:lvlOverride>
  </w:num>
  <w:num w:numId="31" w16cid:durableId="15421287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796A"/>
    <w:rsid w:val="00001C9B"/>
    <w:rsid w:val="00002A24"/>
    <w:rsid w:val="000040DC"/>
    <w:rsid w:val="0001130E"/>
    <w:rsid w:val="000151EF"/>
    <w:rsid w:val="000239F5"/>
    <w:rsid w:val="0008612A"/>
    <w:rsid w:val="00090E18"/>
    <w:rsid w:val="000A10BC"/>
    <w:rsid w:val="000B0056"/>
    <w:rsid w:val="000B0E7C"/>
    <w:rsid w:val="000C3C7B"/>
    <w:rsid w:val="000C6395"/>
    <w:rsid w:val="000D0F93"/>
    <w:rsid w:val="000E321B"/>
    <w:rsid w:val="000E7DB9"/>
    <w:rsid w:val="000F2919"/>
    <w:rsid w:val="00106416"/>
    <w:rsid w:val="00110481"/>
    <w:rsid w:val="001127C9"/>
    <w:rsid w:val="00115B88"/>
    <w:rsid w:val="00132F6A"/>
    <w:rsid w:val="00133913"/>
    <w:rsid w:val="00140221"/>
    <w:rsid w:val="00141950"/>
    <w:rsid w:val="00160A39"/>
    <w:rsid w:val="001642FC"/>
    <w:rsid w:val="0016496B"/>
    <w:rsid w:val="00166D47"/>
    <w:rsid w:val="0016796A"/>
    <w:rsid w:val="00170CC9"/>
    <w:rsid w:val="001743E2"/>
    <w:rsid w:val="001745F8"/>
    <w:rsid w:val="001838CF"/>
    <w:rsid w:val="001868EE"/>
    <w:rsid w:val="001A3BA4"/>
    <w:rsid w:val="001A592D"/>
    <w:rsid w:val="001A6D1F"/>
    <w:rsid w:val="001C1016"/>
    <w:rsid w:val="001D254F"/>
    <w:rsid w:val="001D50DC"/>
    <w:rsid w:val="001E30F6"/>
    <w:rsid w:val="001E3402"/>
    <w:rsid w:val="00202410"/>
    <w:rsid w:val="00217EE5"/>
    <w:rsid w:val="00227C23"/>
    <w:rsid w:val="0023215C"/>
    <w:rsid w:val="00235F5C"/>
    <w:rsid w:val="00254FE2"/>
    <w:rsid w:val="00257FA3"/>
    <w:rsid w:val="00265CC9"/>
    <w:rsid w:val="0027566F"/>
    <w:rsid w:val="00275E09"/>
    <w:rsid w:val="00277B56"/>
    <w:rsid w:val="0028450A"/>
    <w:rsid w:val="00291892"/>
    <w:rsid w:val="00297E82"/>
    <w:rsid w:val="002A19F5"/>
    <w:rsid w:val="002B1D72"/>
    <w:rsid w:val="002B4922"/>
    <w:rsid w:val="002B5755"/>
    <w:rsid w:val="002C22C3"/>
    <w:rsid w:val="002C2D19"/>
    <w:rsid w:val="002C75A1"/>
    <w:rsid w:val="002D10FA"/>
    <w:rsid w:val="002D4C55"/>
    <w:rsid w:val="002D6B25"/>
    <w:rsid w:val="002E0402"/>
    <w:rsid w:val="002E1967"/>
    <w:rsid w:val="002E6DED"/>
    <w:rsid w:val="00300956"/>
    <w:rsid w:val="00317187"/>
    <w:rsid w:val="0032499A"/>
    <w:rsid w:val="003326E4"/>
    <w:rsid w:val="003341F7"/>
    <w:rsid w:val="0034476A"/>
    <w:rsid w:val="00346C90"/>
    <w:rsid w:val="00347FEC"/>
    <w:rsid w:val="00356F45"/>
    <w:rsid w:val="00366B74"/>
    <w:rsid w:val="00377AF7"/>
    <w:rsid w:val="003800CA"/>
    <w:rsid w:val="00396ABB"/>
    <w:rsid w:val="003A710A"/>
    <w:rsid w:val="003B659E"/>
    <w:rsid w:val="003B7F3E"/>
    <w:rsid w:val="003B7F4E"/>
    <w:rsid w:val="003C275E"/>
    <w:rsid w:val="003C4FDE"/>
    <w:rsid w:val="003E58DF"/>
    <w:rsid w:val="003F58B0"/>
    <w:rsid w:val="00402B51"/>
    <w:rsid w:val="00403B6B"/>
    <w:rsid w:val="00404C4C"/>
    <w:rsid w:val="00406A28"/>
    <w:rsid w:val="00412017"/>
    <w:rsid w:val="0041423F"/>
    <w:rsid w:val="00414F81"/>
    <w:rsid w:val="00436A0F"/>
    <w:rsid w:val="00437150"/>
    <w:rsid w:val="0043750A"/>
    <w:rsid w:val="00450417"/>
    <w:rsid w:val="004563F9"/>
    <w:rsid w:val="00463E3E"/>
    <w:rsid w:val="004732E9"/>
    <w:rsid w:val="004734DE"/>
    <w:rsid w:val="004854BB"/>
    <w:rsid w:val="00487E6F"/>
    <w:rsid w:val="00496606"/>
    <w:rsid w:val="004A75F0"/>
    <w:rsid w:val="004B1B32"/>
    <w:rsid w:val="004E2CA9"/>
    <w:rsid w:val="004E5E66"/>
    <w:rsid w:val="004E7ADB"/>
    <w:rsid w:val="004F4DC0"/>
    <w:rsid w:val="00501EC2"/>
    <w:rsid w:val="00502377"/>
    <w:rsid w:val="00503B4D"/>
    <w:rsid w:val="00504EE9"/>
    <w:rsid w:val="005053FF"/>
    <w:rsid w:val="00521576"/>
    <w:rsid w:val="005250E6"/>
    <w:rsid w:val="005350DF"/>
    <w:rsid w:val="00536534"/>
    <w:rsid w:val="00542D23"/>
    <w:rsid w:val="0054442C"/>
    <w:rsid w:val="00550285"/>
    <w:rsid w:val="00552ED9"/>
    <w:rsid w:val="00562492"/>
    <w:rsid w:val="00572A20"/>
    <w:rsid w:val="005836F8"/>
    <w:rsid w:val="005918FA"/>
    <w:rsid w:val="00592A86"/>
    <w:rsid w:val="005954D3"/>
    <w:rsid w:val="005A359F"/>
    <w:rsid w:val="005B4801"/>
    <w:rsid w:val="005C23A4"/>
    <w:rsid w:val="005D1CDF"/>
    <w:rsid w:val="005D2BB7"/>
    <w:rsid w:val="005D5DDF"/>
    <w:rsid w:val="005E521C"/>
    <w:rsid w:val="005E61A8"/>
    <w:rsid w:val="005E639C"/>
    <w:rsid w:val="005F6419"/>
    <w:rsid w:val="005F6C5B"/>
    <w:rsid w:val="0060543D"/>
    <w:rsid w:val="006104DD"/>
    <w:rsid w:val="00611C6B"/>
    <w:rsid w:val="006130B5"/>
    <w:rsid w:val="00617400"/>
    <w:rsid w:val="00632D29"/>
    <w:rsid w:val="00633880"/>
    <w:rsid w:val="00664950"/>
    <w:rsid w:val="00675B74"/>
    <w:rsid w:val="00683220"/>
    <w:rsid w:val="00687283"/>
    <w:rsid w:val="00687FA0"/>
    <w:rsid w:val="006930F2"/>
    <w:rsid w:val="006A3C11"/>
    <w:rsid w:val="006A7298"/>
    <w:rsid w:val="006B7010"/>
    <w:rsid w:val="006C3095"/>
    <w:rsid w:val="006D05EB"/>
    <w:rsid w:val="006E1151"/>
    <w:rsid w:val="006E6311"/>
    <w:rsid w:val="00700513"/>
    <w:rsid w:val="00702B54"/>
    <w:rsid w:val="007052D8"/>
    <w:rsid w:val="007145FF"/>
    <w:rsid w:val="00715B2A"/>
    <w:rsid w:val="007447CB"/>
    <w:rsid w:val="007450F1"/>
    <w:rsid w:val="00751515"/>
    <w:rsid w:val="00757593"/>
    <w:rsid w:val="007624AD"/>
    <w:rsid w:val="007626B7"/>
    <w:rsid w:val="00763E54"/>
    <w:rsid w:val="00772B70"/>
    <w:rsid w:val="0078212B"/>
    <w:rsid w:val="0078238D"/>
    <w:rsid w:val="00782F49"/>
    <w:rsid w:val="00784DF6"/>
    <w:rsid w:val="00785232"/>
    <w:rsid w:val="007A215A"/>
    <w:rsid w:val="007A7B70"/>
    <w:rsid w:val="007B186C"/>
    <w:rsid w:val="007B3DFE"/>
    <w:rsid w:val="007C1696"/>
    <w:rsid w:val="007C3185"/>
    <w:rsid w:val="007C3ED0"/>
    <w:rsid w:val="007C5971"/>
    <w:rsid w:val="007D6C6E"/>
    <w:rsid w:val="007E00D1"/>
    <w:rsid w:val="007E7137"/>
    <w:rsid w:val="007F54B9"/>
    <w:rsid w:val="007F58D9"/>
    <w:rsid w:val="007F783A"/>
    <w:rsid w:val="00806A76"/>
    <w:rsid w:val="00811C9D"/>
    <w:rsid w:val="00816C80"/>
    <w:rsid w:val="0083106C"/>
    <w:rsid w:val="00841BCD"/>
    <w:rsid w:val="00845A7A"/>
    <w:rsid w:val="00851A8E"/>
    <w:rsid w:val="0085365B"/>
    <w:rsid w:val="00853726"/>
    <w:rsid w:val="008826C1"/>
    <w:rsid w:val="00883DFD"/>
    <w:rsid w:val="00884AB3"/>
    <w:rsid w:val="00891FCE"/>
    <w:rsid w:val="00895752"/>
    <w:rsid w:val="008A1BF7"/>
    <w:rsid w:val="008A5B0E"/>
    <w:rsid w:val="008B0961"/>
    <w:rsid w:val="008B693B"/>
    <w:rsid w:val="008F13A6"/>
    <w:rsid w:val="0090091A"/>
    <w:rsid w:val="009042BD"/>
    <w:rsid w:val="00931B5F"/>
    <w:rsid w:val="00934542"/>
    <w:rsid w:val="00936159"/>
    <w:rsid w:val="00951E69"/>
    <w:rsid w:val="00966D09"/>
    <w:rsid w:val="00973F91"/>
    <w:rsid w:val="009777D0"/>
    <w:rsid w:val="00977E1D"/>
    <w:rsid w:val="009914E0"/>
    <w:rsid w:val="009B0573"/>
    <w:rsid w:val="009B4AED"/>
    <w:rsid w:val="009B7B4B"/>
    <w:rsid w:val="009B7C21"/>
    <w:rsid w:val="009C2558"/>
    <w:rsid w:val="009C3687"/>
    <w:rsid w:val="00A04992"/>
    <w:rsid w:val="00A147AA"/>
    <w:rsid w:val="00A162F5"/>
    <w:rsid w:val="00A21D71"/>
    <w:rsid w:val="00A22B78"/>
    <w:rsid w:val="00A25AE5"/>
    <w:rsid w:val="00A37002"/>
    <w:rsid w:val="00A431D4"/>
    <w:rsid w:val="00A4355E"/>
    <w:rsid w:val="00A45C61"/>
    <w:rsid w:val="00A60D49"/>
    <w:rsid w:val="00A74537"/>
    <w:rsid w:val="00A76F66"/>
    <w:rsid w:val="00A82D9C"/>
    <w:rsid w:val="00A913F9"/>
    <w:rsid w:val="00A92BCD"/>
    <w:rsid w:val="00AA1B0E"/>
    <w:rsid w:val="00AA47B6"/>
    <w:rsid w:val="00AC163B"/>
    <w:rsid w:val="00AC24B7"/>
    <w:rsid w:val="00AC5CA7"/>
    <w:rsid w:val="00AC6058"/>
    <w:rsid w:val="00AD0607"/>
    <w:rsid w:val="00AD3AE8"/>
    <w:rsid w:val="00AE2BA5"/>
    <w:rsid w:val="00AE3466"/>
    <w:rsid w:val="00AE56B1"/>
    <w:rsid w:val="00AE6D09"/>
    <w:rsid w:val="00AF5709"/>
    <w:rsid w:val="00AF7A7C"/>
    <w:rsid w:val="00B253E7"/>
    <w:rsid w:val="00B3402C"/>
    <w:rsid w:val="00B408B6"/>
    <w:rsid w:val="00B542DA"/>
    <w:rsid w:val="00B64FC5"/>
    <w:rsid w:val="00B71CCE"/>
    <w:rsid w:val="00B73862"/>
    <w:rsid w:val="00B73F43"/>
    <w:rsid w:val="00B86A5D"/>
    <w:rsid w:val="00B86DB9"/>
    <w:rsid w:val="00BA6ACE"/>
    <w:rsid w:val="00BA6B66"/>
    <w:rsid w:val="00BA6E48"/>
    <w:rsid w:val="00BB0E9D"/>
    <w:rsid w:val="00BE0AF6"/>
    <w:rsid w:val="00BE1F03"/>
    <w:rsid w:val="00BE3FB4"/>
    <w:rsid w:val="00BE58A7"/>
    <w:rsid w:val="00BF2218"/>
    <w:rsid w:val="00C0426B"/>
    <w:rsid w:val="00C045DF"/>
    <w:rsid w:val="00C225E5"/>
    <w:rsid w:val="00C26D43"/>
    <w:rsid w:val="00C4420B"/>
    <w:rsid w:val="00C46548"/>
    <w:rsid w:val="00C5054B"/>
    <w:rsid w:val="00C52258"/>
    <w:rsid w:val="00C56FEB"/>
    <w:rsid w:val="00C574D5"/>
    <w:rsid w:val="00C73F32"/>
    <w:rsid w:val="00C812A2"/>
    <w:rsid w:val="00C87462"/>
    <w:rsid w:val="00CA180C"/>
    <w:rsid w:val="00CB1E75"/>
    <w:rsid w:val="00CB22B2"/>
    <w:rsid w:val="00CB52BE"/>
    <w:rsid w:val="00CB795F"/>
    <w:rsid w:val="00CC3EE2"/>
    <w:rsid w:val="00CD7492"/>
    <w:rsid w:val="00CE3A6B"/>
    <w:rsid w:val="00D00211"/>
    <w:rsid w:val="00D06309"/>
    <w:rsid w:val="00D351EA"/>
    <w:rsid w:val="00D35B4B"/>
    <w:rsid w:val="00D40288"/>
    <w:rsid w:val="00D4035B"/>
    <w:rsid w:val="00D43403"/>
    <w:rsid w:val="00D5270B"/>
    <w:rsid w:val="00D551DB"/>
    <w:rsid w:val="00D62E71"/>
    <w:rsid w:val="00D6430D"/>
    <w:rsid w:val="00D65F11"/>
    <w:rsid w:val="00D66188"/>
    <w:rsid w:val="00D667B0"/>
    <w:rsid w:val="00D731F6"/>
    <w:rsid w:val="00D740CA"/>
    <w:rsid w:val="00D82148"/>
    <w:rsid w:val="00D85728"/>
    <w:rsid w:val="00D95481"/>
    <w:rsid w:val="00DB4257"/>
    <w:rsid w:val="00DC7A13"/>
    <w:rsid w:val="00DE4F1A"/>
    <w:rsid w:val="00DF2997"/>
    <w:rsid w:val="00E10BC4"/>
    <w:rsid w:val="00E1124E"/>
    <w:rsid w:val="00E1415D"/>
    <w:rsid w:val="00E23B6B"/>
    <w:rsid w:val="00E27CB8"/>
    <w:rsid w:val="00E30427"/>
    <w:rsid w:val="00E323E9"/>
    <w:rsid w:val="00E34018"/>
    <w:rsid w:val="00E37103"/>
    <w:rsid w:val="00E437D2"/>
    <w:rsid w:val="00E50BFE"/>
    <w:rsid w:val="00E55751"/>
    <w:rsid w:val="00E6778F"/>
    <w:rsid w:val="00E72192"/>
    <w:rsid w:val="00E832FB"/>
    <w:rsid w:val="00EA2311"/>
    <w:rsid w:val="00EC0CB0"/>
    <w:rsid w:val="00EC7BC3"/>
    <w:rsid w:val="00ED400A"/>
    <w:rsid w:val="00ED7600"/>
    <w:rsid w:val="00EF6073"/>
    <w:rsid w:val="00EF698B"/>
    <w:rsid w:val="00F1362C"/>
    <w:rsid w:val="00F152AD"/>
    <w:rsid w:val="00F406F7"/>
    <w:rsid w:val="00F414F1"/>
    <w:rsid w:val="00F508B8"/>
    <w:rsid w:val="00F55E5F"/>
    <w:rsid w:val="00F6168D"/>
    <w:rsid w:val="00F62E5F"/>
    <w:rsid w:val="00F72CB1"/>
    <w:rsid w:val="00F8215E"/>
    <w:rsid w:val="00F824F5"/>
    <w:rsid w:val="00F90FAB"/>
    <w:rsid w:val="00F918EB"/>
    <w:rsid w:val="00F9374D"/>
    <w:rsid w:val="00FA41C1"/>
    <w:rsid w:val="00FA47F4"/>
    <w:rsid w:val="00FB746B"/>
    <w:rsid w:val="00FC29B9"/>
    <w:rsid w:val="00FC6FD3"/>
    <w:rsid w:val="00FD1856"/>
    <w:rsid w:val="00FD2106"/>
    <w:rsid w:val="00FE1404"/>
    <w:rsid w:val="00FE305C"/>
    <w:rsid w:val="00FE6139"/>
    <w:rsid w:val="00FF0301"/>
    <w:rsid w:val="00FF38EC"/>
    <w:rsid w:val="00FF4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1EA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ntonSans Medium" w:hAnsi="BentonSans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895752"/>
    <w:pPr>
      <w:spacing w:after="0" w:line="240" w:lineRule="auto"/>
    </w:pPr>
    <w:rPr>
      <w:rFonts w:ascii="Times New Roman" w:hAnsi="Times New Roman"/>
      <w:sz w:val="20"/>
    </w:rPr>
  </w:style>
  <w:style w:type="paragraph" w:styleId="Header">
    <w:name w:val="header"/>
    <w:basedOn w:val="Normal"/>
    <w:link w:val="HeaderChar"/>
    <w:uiPriority w:val="99"/>
    <w:unhideWhenUsed/>
    <w:rsid w:val="007F78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83A"/>
    <w:rPr>
      <w:rFonts w:ascii="Times New Roman" w:hAnsi="Times New Roman"/>
      <w:sz w:val="20"/>
    </w:rPr>
  </w:style>
  <w:style w:type="paragraph" w:styleId="Footer">
    <w:name w:val="footer"/>
    <w:basedOn w:val="Normal"/>
    <w:link w:val="FooterChar"/>
    <w:uiPriority w:val="99"/>
    <w:unhideWhenUsed/>
    <w:rsid w:val="007F78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83A"/>
    <w:rPr>
      <w:rFonts w:ascii="Times New Roman" w:hAnsi="Times New Roman"/>
      <w:sz w:val="20"/>
    </w:rPr>
  </w:style>
  <w:style w:type="character" w:styleId="FollowedHyperlink">
    <w:name w:val="FollowedHyperlink"/>
    <w:basedOn w:val="DefaultParagraphFont"/>
    <w:uiPriority w:val="99"/>
    <w:semiHidden/>
    <w:unhideWhenUsed/>
    <w:rsid w:val="004120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186224">
      <w:bodyDiv w:val="1"/>
      <w:marLeft w:val="0"/>
      <w:marRight w:val="0"/>
      <w:marTop w:val="0"/>
      <w:marBottom w:val="0"/>
      <w:divBdr>
        <w:top w:val="none" w:sz="0" w:space="0" w:color="auto"/>
        <w:left w:val="none" w:sz="0" w:space="0" w:color="auto"/>
        <w:bottom w:val="none" w:sz="0" w:space="0" w:color="auto"/>
        <w:right w:val="none" w:sz="0" w:space="0" w:color="auto"/>
      </w:divBdr>
    </w:div>
    <w:div w:id="160329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Links>
    <vt:vector size="24" baseType="variant">
      <vt:variant>
        <vt:i4>1572924</vt:i4>
      </vt:variant>
      <vt:variant>
        <vt:i4>17</vt:i4>
      </vt:variant>
      <vt:variant>
        <vt:i4>0</vt:i4>
      </vt:variant>
      <vt:variant>
        <vt:i4>5</vt:i4>
      </vt:variant>
      <vt:variant>
        <vt:lpwstr/>
      </vt:variant>
      <vt:variant>
        <vt:lpwstr>_Toc117780298</vt:lpwstr>
      </vt:variant>
      <vt:variant>
        <vt:i4>1572924</vt:i4>
      </vt:variant>
      <vt:variant>
        <vt:i4>14</vt:i4>
      </vt:variant>
      <vt:variant>
        <vt:i4>0</vt:i4>
      </vt:variant>
      <vt:variant>
        <vt:i4>5</vt:i4>
      </vt:variant>
      <vt:variant>
        <vt:lpwstr/>
      </vt:variant>
      <vt:variant>
        <vt:lpwstr>_Toc117780297</vt:lpwstr>
      </vt:variant>
      <vt:variant>
        <vt:i4>1572924</vt:i4>
      </vt:variant>
      <vt:variant>
        <vt:i4>11</vt:i4>
      </vt:variant>
      <vt:variant>
        <vt:i4>0</vt:i4>
      </vt:variant>
      <vt:variant>
        <vt:i4>5</vt:i4>
      </vt:variant>
      <vt:variant>
        <vt:lpwstr/>
      </vt:variant>
      <vt:variant>
        <vt:lpwstr>_Toc117780296</vt:lpwstr>
      </vt:variant>
      <vt:variant>
        <vt:i4>1572924</vt:i4>
      </vt:variant>
      <vt:variant>
        <vt:i4>8</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2023-04-10T17:05:00Z</dcterms:created>
  <dcterms:modified xsi:type="dcterms:W3CDTF">2023-04-10T17:20:00Z</dcterms:modified>
</cp:coreProperties>
</file>